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rPr>
          <w:szCs w:val="32"/>
        </w:rPr>
      </w:pPr>
      <w:r>
        <w:rPr>
          <w:rFonts w:ascii="黑体" w:hAnsi="黑体" w:eastAsia="黑体"/>
          <w:szCs w:val="32"/>
        </w:rPr>
        <w:t>附件</w:t>
      </w:r>
      <w:r>
        <w:rPr>
          <w:rFonts w:hint="eastAsia" w:ascii="黑体" w:hAnsi="黑体" w:eastAsia="黑体"/>
          <w:szCs w:val="32"/>
          <w:lang w:eastAsia="zh-CN"/>
        </w:rPr>
        <w:t>：</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1771"/>
        <w:gridCol w:w="2165"/>
        <w:gridCol w:w="51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河南省西霞院水利枢纽输水及灌区工程</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015"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12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12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97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12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858"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12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1487"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12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12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68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12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1221"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12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998"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12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2AFF" w:usb1="C000247B" w:usb2="00000009" w:usb3="00000000" w:csb0="200001FF" w:csb1="00000000"/>
  </w:font>
  <w:font w:name="仿宋_GB2312">
    <w:altName w:val="仿宋"/>
    <w:panose1 w:val="00000000000000000000"/>
    <w:charset w:val="86"/>
    <w:family w:val="auto"/>
    <w:pitch w:val="default"/>
    <w:sig w:usb0="00000001" w:usb1="080E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4EB321A"/>
    <w:rsid w:val="00803648"/>
    <w:rsid w:val="00C57F8D"/>
    <w:rsid w:val="00C838A0"/>
    <w:rsid w:val="00F81DEE"/>
    <w:rsid w:val="43D71EC5"/>
    <w:rsid w:val="44EB321A"/>
    <w:rsid w:val="6D53502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仿宋_GB2312"/>
      <w:kern w:val="2"/>
      <w:sz w:val="18"/>
      <w:szCs w:val="18"/>
    </w:rPr>
  </w:style>
  <w:style w:type="character" w:customStyle="1" w:styleId="7">
    <w:name w:val="页脚 Char"/>
    <w:basedOn w:val="4"/>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2</Pages>
  <Words>79</Words>
  <Characters>455</Characters>
  <Lines>3</Lines>
  <Paragraphs>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2019-03-05T03:35:00Z</dcterms:created>
  <dc:creator>君榕</dc:creator>
  <cp:lastModifiedBy>du</cp:lastModifiedBy>
  <dcterms:modified xsi:type="dcterms:W3CDTF">2019-03-11T07:05:21Z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